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04F5" w14:textId="0FA079C7" w:rsidR="0027533D" w:rsidRPr="00BE31B2" w:rsidRDefault="0027533D" w:rsidP="0027533D">
      <w:pPr>
        <w:spacing w:after="120" w:line="240" w:lineRule="auto"/>
      </w:pPr>
      <w:r w:rsidRPr="00BE31B2">
        <w:rPr>
          <w:b/>
          <w:noProof/>
          <w:color w:val="1F4E79" w:themeColor="accent5" w:themeShade="80"/>
        </w:rPr>
        <mc:AlternateContent>
          <mc:Choice Requires="wps">
            <w:drawing>
              <wp:anchor distT="0" distB="0" distL="114300" distR="114300" simplePos="0" relativeHeight="251659264" behindDoc="0" locked="0" layoutInCell="1" allowOverlap="1" wp14:anchorId="262C513C" wp14:editId="5C0B17AC">
                <wp:simplePos x="0" y="0"/>
                <wp:positionH relativeFrom="margin">
                  <wp:posOffset>2609850</wp:posOffset>
                </wp:positionH>
                <wp:positionV relativeFrom="paragraph">
                  <wp:posOffset>76200</wp:posOffset>
                </wp:positionV>
                <wp:extent cx="3778250" cy="12700"/>
                <wp:effectExtent l="0" t="0" r="12700" b="25400"/>
                <wp:wrapNone/>
                <wp:docPr id="11" name="Straight Connector 11"/>
                <wp:cNvGraphicFramePr/>
                <a:graphic xmlns:a="http://schemas.openxmlformats.org/drawingml/2006/main">
                  <a:graphicData uri="http://schemas.microsoft.com/office/word/2010/wordprocessingShape">
                    <wps:wsp>
                      <wps:cNvCnPr/>
                      <wps:spPr>
                        <a:xfrm flipH="1">
                          <a:off x="0" y="0"/>
                          <a:ext cx="3778250" cy="12700"/>
                        </a:xfrm>
                        <a:prstGeom prst="line">
                          <a:avLst/>
                        </a:prstGeom>
                        <a:ln w="19050">
                          <a:solidFill>
                            <a:schemeClr val="accent5">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21A87" id="Straight Connector 11"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05.5pt,6pt" to="50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" strokecolor="#1f4d78 [1608]" strokeweight="1.5pt">
                <v:stroke joinstyle="miter"/>
                <w10:wrap anchorx="margin"/>
              </v:line>
            </w:pict>
          </mc:Fallback>
        </mc:AlternateContent>
      </w:r>
      <w:r w:rsidR="00122892">
        <w:rPr>
          <w:b/>
          <w:caps/>
          <w:noProof/>
          <w:color w:val="1F4E79" w:themeColor="accent5" w:themeShade="80"/>
        </w:rPr>
        <w:t>Safe driving</w:t>
      </w:r>
      <w:r>
        <w:rPr>
          <w:b/>
          <w:caps/>
          <w:noProof/>
          <w:color w:val="1F4E79" w:themeColor="accent5" w:themeShade="80"/>
        </w:rPr>
        <w:t xml:space="preserve"> ANNOUNCEMENT </w:t>
      </w:r>
      <w:r w:rsidRPr="00BE31B2">
        <w:rPr>
          <w:b/>
          <w:caps/>
          <w:noProof/>
          <w:color w:val="1F4E79" w:themeColor="accent5" w:themeShade="80"/>
        </w:rPr>
        <w:t xml:space="preserve">Messages </w:t>
      </w:r>
    </w:p>
    <w:p w14:paraId="50E7CFA2" w14:textId="49F9E0AD" w:rsidR="00122892" w:rsidRDefault="00122892" w:rsidP="0027533D">
      <w:pPr>
        <w:pStyle w:val="ListParagraph"/>
        <w:numPr>
          <w:ilvl w:val="0"/>
          <w:numId w:val="1"/>
        </w:numPr>
        <w:spacing w:after="120" w:line="240" w:lineRule="auto"/>
      </w:pPr>
      <w:r>
        <w:t>When we work together, we can make a difference! So</w:t>
      </w:r>
      <w:r w:rsidR="009D6B5D">
        <w:t>,</w:t>
      </w:r>
      <w:r>
        <w:t xml:space="preserve"> remember to buckle up and put your phone down. Simple actions save lives.</w:t>
      </w:r>
      <w:r w:rsidR="00F77B61">
        <w:br/>
      </w:r>
    </w:p>
    <w:p w14:paraId="68FE64DB" w14:textId="44B53E69" w:rsidR="00FD7143" w:rsidRDefault="0098033E" w:rsidP="0027533D">
      <w:pPr>
        <w:pStyle w:val="ListParagraph"/>
        <w:numPr>
          <w:ilvl w:val="0"/>
          <w:numId w:val="1"/>
        </w:numPr>
        <w:spacing w:after="120" w:line="240" w:lineRule="auto"/>
      </w:pPr>
      <w:r>
        <w:t>Three people die on Missouri’s roads every day, which is why ‘Buckle Up Phone Down’ is more than a catchphrase. It could be the reason you make it back home to your family. Pledge to do better behind the wheel so that we can all get home safely and encourage your loved ones to do the same.</w:t>
      </w:r>
      <w:r w:rsidR="00003520">
        <w:br/>
      </w:r>
    </w:p>
    <w:p w14:paraId="011DB73D" w14:textId="11ED835F" w:rsidR="003357C0" w:rsidRDefault="00FD7143" w:rsidP="0027533D">
      <w:pPr>
        <w:pStyle w:val="ListParagraph"/>
        <w:numPr>
          <w:ilvl w:val="0"/>
          <w:numId w:val="1"/>
        </w:numPr>
        <w:spacing w:after="120" w:line="240" w:lineRule="auto"/>
      </w:pPr>
      <w:r>
        <w:t xml:space="preserve">Seat belts make you 45% more likely to survive a car crash. Buckle up when you hit the road. </w:t>
      </w:r>
      <w:r w:rsidR="003357C0">
        <w:br/>
      </w:r>
    </w:p>
    <w:p w14:paraId="4AA75ED2" w14:textId="5FD58842" w:rsidR="003357C0" w:rsidRDefault="003357C0" w:rsidP="0027533D">
      <w:pPr>
        <w:pStyle w:val="ListParagraph"/>
        <w:numPr>
          <w:ilvl w:val="0"/>
          <w:numId w:val="1"/>
        </w:numPr>
        <w:spacing w:after="120" w:line="240" w:lineRule="auto"/>
      </w:pPr>
      <w:r>
        <w:t>Three people die in car crashes every day in Missouri. That’s three people too many. We have the power to change this! Simple actions save lives.</w:t>
      </w:r>
      <w:r>
        <w:br/>
      </w:r>
    </w:p>
    <w:p w14:paraId="23D49D3A" w14:textId="500E93A8" w:rsidR="007E79C6" w:rsidRDefault="007E79C6" w:rsidP="007E79C6">
      <w:pPr>
        <w:pStyle w:val="ListParagraph"/>
        <w:widowControl w:val="0"/>
        <w:numPr>
          <w:ilvl w:val="0"/>
          <w:numId w:val="1"/>
        </w:numPr>
        <w:spacing w:line="240" w:lineRule="auto"/>
      </w:pPr>
      <w:r>
        <w:t>People are counting on you to make it home safely. Buckle your seat belt. Put your phone down. Slow down. Simple actions like these are the easiest ways to get home to the ones who love you!</w:t>
      </w:r>
      <w:r w:rsidR="00D82CD0">
        <w:br/>
      </w:r>
    </w:p>
    <w:p w14:paraId="73ADAE94" w14:textId="7A082D9C" w:rsidR="0027533D" w:rsidRPr="00523E12" w:rsidRDefault="007C137E" w:rsidP="0027533D">
      <w:pPr>
        <w:pStyle w:val="ListParagraph"/>
        <w:numPr>
          <w:ilvl w:val="0"/>
          <w:numId w:val="1"/>
        </w:numPr>
        <w:spacing w:after="120" w:line="240" w:lineRule="auto"/>
      </w:pPr>
      <w:r>
        <w:t>You may know the roads, but you can’t predict what’s going to happen on them. Driving the appropriate speed allows you to react accordingly and stay in control of your vehicle. So, slow down</w:t>
      </w:r>
      <w:r w:rsidR="00D82CD0">
        <w:t>, buckle up and put your phone down. And remember, simple actions save lives.</w:t>
      </w:r>
      <w:r w:rsidR="0098033E">
        <w:br/>
      </w:r>
    </w:p>
    <w:p w14:paraId="690F4791" w14:textId="7DD030A0" w:rsidR="0027533D" w:rsidRDefault="0027533D" w:rsidP="0027533D">
      <w:pPr>
        <w:pStyle w:val="ListParagraph"/>
        <w:numPr>
          <w:ilvl w:val="0"/>
          <w:numId w:val="1"/>
        </w:numPr>
        <w:spacing w:after="120" w:line="240" w:lineRule="auto"/>
      </w:pPr>
      <w:r w:rsidRPr="002F697D">
        <w:t>Buckling up and putting the phone down when you get behind the wheel are two simple actions with life-saving results.</w:t>
      </w:r>
      <w:r>
        <w:t xml:space="preserve"> BUCKLE UP PHONE DOWN</w:t>
      </w:r>
    </w:p>
    <w:p w14:paraId="0A3983C9" w14:textId="77777777" w:rsidR="0027533D" w:rsidRDefault="0027533D" w:rsidP="0027533D">
      <w:pPr>
        <w:spacing w:after="120" w:line="240" w:lineRule="auto"/>
      </w:pPr>
    </w:p>
    <w:p w14:paraId="3D197627" w14:textId="77777777" w:rsidR="009E60AA" w:rsidRPr="00076C5E" w:rsidRDefault="009E60AA" w:rsidP="009E60AA">
      <w:pPr>
        <w:spacing w:after="120" w:line="240" w:lineRule="auto"/>
      </w:pPr>
    </w:p>
    <w:p w14:paraId="5FEB48E4" w14:textId="77777777" w:rsidR="00076572" w:rsidRDefault="00076572"/>
    <w:sectPr w:rsidR="00076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E056D"/>
    <w:multiLevelType w:val="hybridMultilevel"/>
    <w:tmpl w:val="5DA4F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9311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4F0"/>
    <w:rsid w:val="00003520"/>
    <w:rsid w:val="00003B75"/>
    <w:rsid w:val="00076572"/>
    <w:rsid w:val="00122892"/>
    <w:rsid w:val="0027533D"/>
    <w:rsid w:val="003357C0"/>
    <w:rsid w:val="003A1C9D"/>
    <w:rsid w:val="00456116"/>
    <w:rsid w:val="0052380B"/>
    <w:rsid w:val="007C137E"/>
    <w:rsid w:val="007E79C6"/>
    <w:rsid w:val="0098033E"/>
    <w:rsid w:val="009A2EF0"/>
    <w:rsid w:val="009D6B5D"/>
    <w:rsid w:val="009E60AA"/>
    <w:rsid w:val="00BB4B47"/>
    <w:rsid w:val="00C954F0"/>
    <w:rsid w:val="00D82CD0"/>
    <w:rsid w:val="00EC6F0F"/>
    <w:rsid w:val="00F77B61"/>
    <w:rsid w:val="00FD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D481"/>
  <w15:chartTrackingRefBased/>
  <w15:docId w15:val="{5A6C1D0B-02EE-48EC-AD7E-1E1AE9E1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4F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L. Lee</dc:creator>
  <cp:keywords/>
  <dc:description/>
  <cp:lastModifiedBy>Ashley N. Metelski</cp:lastModifiedBy>
  <cp:revision>18</cp:revision>
  <dcterms:created xsi:type="dcterms:W3CDTF">2024-10-21T19:53:00Z</dcterms:created>
  <dcterms:modified xsi:type="dcterms:W3CDTF">2024-10-28T18:28:00Z</dcterms:modified>
</cp:coreProperties>
</file>